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9E" w:rsidRDefault="001B399E" w:rsidP="001B399E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MyriadPro-Regular"/>
          <w:sz w:val="28"/>
          <w:szCs w:val="28"/>
        </w:rPr>
      </w:pPr>
      <w:r>
        <w:rPr>
          <w:rFonts w:ascii="Impact" w:hAnsi="Impact" w:cs="MyriadPro-Regular"/>
          <w:noProof/>
          <w:sz w:val="28"/>
          <w:szCs w:val="28"/>
          <w:lang w:eastAsia="it-IT"/>
        </w:rPr>
        <w:drawing>
          <wp:inline distT="0" distB="0" distL="0" distR="0">
            <wp:extent cx="1636607" cy="1440000"/>
            <wp:effectExtent l="0" t="0" r="1905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ci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60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99E" w:rsidRDefault="001B399E" w:rsidP="003011FB">
      <w:pPr>
        <w:autoSpaceDE w:val="0"/>
        <w:autoSpaceDN w:val="0"/>
        <w:adjustRightInd w:val="0"/>
        <w:spacing w:after="0" w:line="240" w:lineRule="auto"/>
        <w:rPr>
          <w:rFonts w:ascii="Impact" w:hAnsi="Impact" w:cs="MyriadPro-Regular"/>
          <w:sz w:val="28"/>
          <w:szCs w:val="28"/>
        </w:rPr>
      </w:pP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Impact" w:hAnsi="Impact" w:cs="MyriadPro-Regular"/>
          <w:sz w:val="28"/>
          <w:szCs w:val="28"/>
        </w:rPr>
      </w:pPr>
      <w:r w:rsidRPr="00AB0982">
        <w:rPr>
          <w:rFonts w:ascii="Impact" w:hAnsi="Impact" w:cs="MyriadPro-Regular"/>
          <w:sz w:val="28"/>
          <w:szCs w:val="28"/>
        </w:rPr>
        <w:t>Firenze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Impact" w:hAnsi="Impact" w:cs="MyriadPro-Bold"/>
          <w:b/>
          <w:bCs/>
          <w:sz w:val="28"/>
          <w:szCs w:val="28"/>
        </w:rPr>
      </w:pPr>
      <w:r w:rsidRPr="00AB0982">
        <w:rPr>
          <w:rFonts w:ascii="Impact" w:hAnsi="Impact" w:cs="MyriadPro-Bold"/>
          <w:b/>
          <w:bCs/>
          <w:sz w:val="28"/>
          <w:szCs w:val="28"/>
        </w:rPr>
        <w:t>venerdì 8</w:t>
      </w:r>
      <w:r w:rsidR="00884606" w:rsidRPr="00AB0982">
        <w:rPr>
          <w:rFonts w:ascii="Impact" w:hAnsi="Impact" w:cs="MyriadPro-Bold"/>
          <w:b/>
          <w:bCs/>
          <w:sz w:val="28"/>
          <w:szCs w:val="28"/>
        </w:rPr>
        <w:t xml:space="preserve"> </w:t>
      </w:r>
      <w:r w:rsidRPr="00AB0982">
        <w:rPr>
          <w:rFonts w:ascii="Impact" w:hAnsi="Impact" w:cs="MyriadPro-Bold"/>
          <w:b/>
          <w:bCs/>
          <w:sz w:val="28"/>
          <w:szCs w:val="28"/>
        </w:rPr>
        <w:t>giugno2018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Impact" w:hAnsi="Impact" w:cs="MyriadPro-Regular"/>
          <w:sz w:val="28"/>
          <w:szCs w:val="28"/>
        </w:rPr>
      </w:pPr>
      <w:r w:rsidRPr="00AB0982">
        <w:rPr>
          <w:rFonts w:ascii="Impact" w:hAnsi="Impact" w:cs="MyriadPro-Regular"/>
          <w:sz w:val="28"/>
          <w:szCs w:val="28"/>
        </w:rPr>
        <w:t>Palazzina Reale Firenze SMN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Impact" w:hAnsi="Impact" w:cs="MyriadPro-Regular"/>
          <w:sz w:val="28"/>
          <w:szCs w:val="28"/>
        </w:rPr>
      </w:pPr>
      <w:r w:rsidRPr="00AB0982">
        <w:rPr>
          <w:rFonts w:ascii="Impact" w:hAnsi="Impact" w:cs="MyriadPro-Bold"/>
          <w:b/>
          <w:bCs/>
          <w:sz w:val="28"/>
          <w:szCs w:val="28"/>
        </w:rPr>
        <w:t>ore17.30</w:t>
      </w:r>
    </w:p>
    <w:p w:rsidR="003011FB" w:rsidRDefault="003011FB" w:rsidP="003011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3011FB" w:rsidRPr="00884606" w:rsidRDefault="003011FB" w:rsidP="003011FB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40"/>
          <w:szCs w:val="40"/>
        </w:rPr>
      </w:pPr>
      <w:r w:rsidRPr="00884606">
        <w:rPr>
          <w:rFonts w:ascii="Impact" w:hAnsi="Impact" w:cs="Impact"/>
          <w:color w:val="000000"/>
          <w:sz w:val="40"/>
          <w:szCs w:val="40"/>
        </w:rPr>
        <w:t>RICCI100</w:t>
      </w:r>
    </w:p>
    <w:p w:rsidR="003011FB" w:rsidRPr="00884606" w:rsidRDefault="003011FB" w:rsidP="003011FB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CE171A"/>
          <w:sz w:val="40"/>
          <w:szCs w:val="40"/>
        </w:rPr>
      </w:pPr>
      <w:r w:rsidRPr="00884606">
        <w:rPr>
          <w:rFonts w:ascii="Impact" w:hAnsi="Impact" w:cs="Impact"/>
          <w:color w:val="CE171A"/>
          <w:sz w:val="40"/>
          <w:szCs w:val="40"/>
        </w:rPr>
        <w:t>Leo Ricci tra scrittura, pittura e architettura</w:t>
      </w:r>
    </w:p>
    <w:p w:rsidR="003011FB" w:rsidRPr="00884606" w:rsidRDefault="003011FB" w:rsidP="003011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0"/>
          <w:szCs w:val="40"/>
        </w:rPr>
      </w:pPr>
      <w:r w:rsidRPr="00884606">
        <w:rPr>
          <w:rFonts w:ascii="Impact" w:hAnsi="Impact" w:cs="Impact"/>
          <w:color w:val="CE171A"/>
          <w:sz w:val="40"/>
          <w:szCs w:val="40"/>
        </w:rPr>
        <w:t>a un secolo dalla nascita.</w:t>
      </w:r>
      <w:r w:rsidR="00A75F1E" w:rsidRPr="00A75F1E">
        <w:rPr>
          <w:noProof/>
          <w:lang w:eastAsia="it-IT"/>
        </w:rPr>
        <w:t xml:space="preserve"> </w:t>
      </w:r>
    </w:p>
    <w:p w:rsidR="003011FB" w:rsidRDefault="003011FB" w:rsidP="003011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B36FF" w:rsidRPr="00AB0982" w:rsidRDefault="00460567" w:rsidP="00B729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Venerdì 8 giugno alle ore17.30,  presso la Palazzina Reale di Firenze SMN si svolgerà la manifestazione </w:t>
      </w:r>
      <w:r w:rsidR="007E1D4F" w:rsidRPr="00AB0982">
        <w:rPr>
          <w:rFonts w:ascii="Arial" w:hAnsi="Arial" w:cs="Arial"/>
          <w:b/>
          <w:sz w:val="20"/>
          <w:szCs w:val="20"/>
        </w:rPr>
        <w:t>“</w:t>
      </w:r>
      <w:r w:rsidRPr="00AB0982">
        <w:rPr>
          <w:rFonts w:ascii="Arial" w:hAnsi="Arial" w:cs="Arial"/>
          <w:b/>
          <w:sz w:val="20"/>
          <w:szCs w:val="20"/>
        </w:rPr>
        <w:t>RICCI100. Leo Ricci tra</w:t>
      </w:r>
      <w:r w:rsidR="007E1D4F" w:rsidRPr="00AB0982">
        <w:rPr>
          <w:rFonts w:ascii="Arial" w:hAnsi="Arial" w:cs="Arial"/>
          <w:b/>
          <w:sz w:val="20"/>
          <w:szCs w:val="20"/>
        </w:rPr>
        <w:t xml:space="preserve"> scrittura, pittura e architettura a un secolo dalla nascita”.</w:t>
      </w:r>
      <w:r w:rsidR="007E1D4F" w:rsidRPr="00AB0982">
        <w:rPr>
          <w:rFonts w:ascii="Arial" w:hAnsi="Arial" w:cs="Arial"/>
          <w:sz w:val="20"/>
          <w:szCs w:val="20"/>
        </w:rPr>
        <w:t xml:space="preserve"> </w:t>
      </w:r>
    </w:p>
    <w:p w:rsidR="00EB36FF" w:rsidRPr="00AB0982" w:rsidRDefault="00EB36FF" w:rsidP="00B7292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36FF" w:rsidRPr="00EB36FF" w:rsidRDefault="007E1D4F" w:rsidP="00B72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AB0982">
        <w:rPr>
          <w:rFonts w:ascii="Arial" w:hAnsi="Arial" w:cs="Arial"/>
          <w:sz w:val="20"/>
          <w:szCs w:val="20"/>
        </w:rPr>
        <w:t>L’iniziativa, che si svolge</w:t>
      </w:r>
      <w:r w:rsidR="00683963" w:rsidRPr="00AB0982">
        <w:rPr>
          <w:rFonts w:ascii="Arial" w:hAnsi="Arial" w:cs="Arial"/>
          <w:sz w:val="20"/>
          <w:szCs w:val="20"/>
        </w:rPr>
        <w:t>rà</w:t>
      </w:r>
      <w:r w:rsidRPr="00AB0982">
        <w:rPr>
          <w:rFonts w:ascii="Arial" w:hAnsi="Arial" w:cs="Arial"/>
          <w:sz w:val="20"/>
          <w:szCs w:val="20"/>
        </w:rPr>
        <w:t xml:space="preserve"> nella giornata del centenario della nascita dell’architetto, è </w:t>
      </w:r>
      <w:r w:rsidR="00961452" w:rsidRPr="00AB0982">
        <w:rPr>
          <w:rFonts w:ascii="Arial" w:hAnsi="Arial" w:cs="Arial"/>
          <w:sz w:val="20"/>
          <w:szCs w:val="20"/>
        </w:rPr>
        <w:t xml:space="preserve">il </w:t>
      </w:r>
      <w:r w:rsidR="00683963" w:rsidRPr="00AB0982">
        <w:rPr>
          <w:rFonts w:ascii="Arial" w:hAnsi="Arial" w:cs="Arial"/>
          <w:sz w:val="20"/>
          <w:szCs w:val="20"/>
        </w:rPr>
        <w:t xml:space="preserve">punto di partenza </w:t>
      </w:r>
      <w:r w:rsidR="00961452" w:rsidRPr="00AB0982">
        <w:rPr>
          <w:rFonts w:ascii="Arial" w:hAnsi="Arial" w:cs="Arial"/>
          <w:sz w:val="20"/>
          <w:szCs w:val="20"/>
        </w:rPr>
        <w:t xml:space="preserve">di una serie di eventi che si snoderanno per circa un anno  tra </w:t>
      </w:r>
      <w:r w:rsidR="00961452" w:rsidRPr="00AB0982">
        <w:rPr>
          <w:rFonts w:ascii="Arial" w:hAnsi="Arial" w:cs="Arial"/>
          <w:b/>
          <w:sz w:val="20"/>
          <w:szCs w:val="20"/>
        </w:rPr>
        <w:t>Firenze, Milano, Roma e Parma</w:t>
      </w:r>
      <w:r w:rsidR="00961452" w:rsidRPr="00AB0982">
        <w:rPr>
          <w:rFonts w:ascii="Arial" w:hAnsi="Arial" w:cs="Arial"/>
          <w:sz w:val="20"/>
          <w:szCs w:val="20"/>
        </w:rPr>
        <w:t>, e culmineranno</w:t>
      </w:r>
      <w:r w:rsidR="00683963" w:rsidRPr="00AB0982">
        <w:rPr>
          <w:rFonts w:ascii="Arial" w:hAnsi="Arial" w:cs="Arial"/>
          <w:sz w:val="20"/>
          <w:szCs w:val="20"/>
        </w:rPr>
        <w:t>, nel 2019</w:t>
      </w:r>
      <w:r w:rsidR="00B7292A" w:rsidRPr="00AB0982">
        <w:rPr>
          <w:rFonts w:ascii="Arial" w:hAnsi="Arial" w:cs="Arial"/>
          <w:sz w:val="20"/>
          <w:szCs w:val="20"/>
        </w:rPr>
        <w:t>,</w:t>
      </w:r>
      <w:r w:rsidR="00683963" w:rsidRPr="00AB0982">
        <w:rPr>
          <w:rFonts w:ascii="Arial" w:hAnsi="Arial" w:cs="Arial"/>
          <w:sz w:val="20"/>
          <w:szCs w:val="20"/>
        </w:rPr>
        <w:t xml:space="preserve"> a Firenze,</w:t>
      </w:r>
      <w:r w:rsidR="00961452" w:rsidRPr="00AB0982">
        <w:rPr>
          <w:rFonts w:ascii="Arial" w:hAnsi="Arial" w:cs="Arial"/>
          <w:sz w:val="20"/>
          <w:szCs w:val="20"/>
        </w:rPr>
        <w:t xml:space="preserve"> con una mostra dedicata ad approfondire tutti gli aspetti dell’opera di  Leonardo Ricci: dall’architettura all’urbanistic</w:t>
      </w:r>
      <w:r w:rsidR="00EB36FF" w:rsidRPr="00AB0982">
        <w:rPr>
          <w:rFonts w:ascii="Arial" w:hAnsi="Arial" w:cs="Arial"/>
          <w:sz w:val="20"/>
          <w:szCs w:val="20"/>
        </w:rPr>
        <w:t>a, dalla pittura alla scrittura</w:t>
      </w:r>
      <w:r w:rsidR="00EB36FF" w:rsidRPr="00AB098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e all’insegnamento,</w:t>
      </w:r>
      <w:r w:rsidR="00EB36FF" w:rsidRPr="00EB36FF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con una selezione di disegni, progetti e dipinti, fotografie, modelli, testi, audiovisivi e testimonianze</w:t>
      </w:r>
      <w:r w:rsidR="00EB36FF" w:rsidRPr="00AB098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.</w:t>
      </w:r>
    </w:p>
    <w:p w:rsidR="00EB36FF" w:rsidRPr="00AB0982" w:rsidRDefault="00EB36FF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1452" w:rsidRPr="005B7A09" w:rsidRDefault="00961452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Le iniziative sono organizzate e promosse dal </w:t>
      </w:r>
      <w:r w:rsidRPr="00AB0982">
        <w:rPr>
          <w:rFonts w:ascii="Arial" w:hAnsi="Arial" w:cs="Arial"/>
          <w:b/>
          <w:sz w:val="20"/>
          <w:szCs w:val="20"/>
        </w:rPr>
        <w:t>Comitato Nazionale</w:t>
      </w:r>
      <w:r w:rsidRPr="00AB0982">
        <w:rPr>
          <w:rFonts w:ascii="Arial" w:hAnsi="Arial" w:cs="Arial"/>
          <w:sz w:val="20"/>
          <w:szCs w:val="20"/>
        </w:rPr>
        <w:t xml:space="preserve"> </w:t>
      </w:r>
      <w:r w:rsidRPr="00AB0982">
        <w:rPr>
          <w:rFonts w:ascii="Arial" w:hAnsi="Arial" w:cs="Arial"/>
          <w:b/>
          <w:sz w:val="20"/>
          <w:szCs w:val="20"/>
        </w:rPr>
        <w:t>Ricci100</w:t>
      </w:r>
      <w:r w:rsidRPr="00AB0982">
        <w:rPr>
          <w:rFonts w:ascii="Arial" w:hAnsi="Arial" w:cs="Arial"/>
          <w:sz w:val="20"/>
          <w:szCs w:val="20"/>
        </w:rPr>
        <w:t>, presieduto da Clementina Ricci, nipote dell’architetto,</w:t>
      </w:r>
      <w:r w:rsidR="00406E1E">
        <w:rPr>
          <w:rFonts w:ascii="Arial" w:hAnsi="Arial" w:cs="Arial"/>
          <w:sz w:val="20"/>
          <w:szCs w:val="20"/>
        </w:rPr>
        <w:t xml:space="preserve"> </w:t>
      </w:r>
      <w:r w:rsidR="00406E1E" w:rsidRPr="005B7A09">
        <w:rPr>
          <w:rFonts w:ascii="Arial" w:hAnsi="Arial" w:cs="Arial"/>
          <w:sz w:val="20"/>
          <w:szCs w:val="20"/>
        </w:rPr>
        <w:t xml:space="preserve">con i molti e autorevoli membri di molte istituzioni italiane e </w:t>
      </w:r>
      <w:r w:rsidRPr="005B7A09">
        <w:rPr>
          <w:rFonts w:ascii="Arial" w:hAnsi="Arial" w:cs="Arial"/>
          <w:sz w:val="20"/>
          <w:szCs w:val="20"/>
        </w:rPr>
        <w:t xml:space="preserve"> </w:t>
      </w:r>
      <w:r w:rsidR="00406E1E" w:rsidRPr="005B7A09">
        <w:rPr>
          <w:rFonts w:ascii="Arial" w:hAnsi="Arial" w:cs="Arial"/>
          <w:sz w:val="20"/>
          <w:szCs w:val="20"/>
        </w:rPr>
        <w:t>con il coordinamento</w:t>
      </w:r>
      <w:r w:rsidRPr="005B7A09">
        <w:rPr>
          <w:rFonts w:ascii="Arial" w:hAnsi="Arial" w:cs="Arial"/>
          <w:sz w:val="20"/>
          <w:szCs w:val="20"/>
        </w:rPr>
        <w:t xml:space="preserve"> </w:t>
      </w:r>
      <w:r w:rsidR="00406E1E" w:rsidRPr="005B7A09">
        <w:rPr>
          <w:rFonts w:ascii="Arial" w:hAnsi="Arial" w:cs="Arial"/>
          <w:sz w:val="20"/>
          <w:szCs w:val="20"/>
        </w:rPr>
        <w:t>del</w:t>
      </w:r>
      <w:r w:rsidRPr="005B7A09">
        <w:rPr>
          <w:rFonts w:ascii="Arial" w:hAnsi="Arial" w:cs="Arial"/>
          <w:sz w:val="20"/>
          <w:szCs w:val="20"/>
        </w:rPr>
        <w:t xml:space="preserve">la </w:t>
      </w:r>
      <w:r w:rsidRPr="005B7A09">
        <w:rPr>
          <w:rFonts w:ascii="Arial" w:hAnsi="Arial" w:cs="Arial"/>
          <w:b/>
          <w:sz w:val="20"/>
          <w:szCs w:val="20"/>
        </w:rPr>
        <w:t>Fondazione Giovanni Michelucci</w:t>
      </w:r>
      <w:r w:rsidRPr="005B7A09">
        <w:rPr>
          <w:rFonts w:ascii="Arial" w:hAnsi="Arial" w:cs="Arial"/>
          <w:sz w:val="20"/>
          <w:szCs w:val="20"/>
        </w:rPr>
        <w:t>.</w:t>
      </w:r>
    </w:p>
    <w:p w:rsidR="00961452" w:rsidRPr="00AB0982" w:rsidRDefault="00961452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La giornata celebrativa dei cento anni </w:t>
      </w:r>
      <w:r w:rsidR="00683963" w:rsidRPr="00AB0982">
        <w:rPr>
          <w:rFonts w:ascii="Arial" w:hAnsi="Arial" w:cs="Arial"/>
          <w:sz w:val="20"/>
          <w:szCs w:val="20"/>
        </w:rPr>
        <w:t>di Ricci</w:t>
      </w:r>
      <w:r w:rsidR="001B399E">
        <w:rPr>
          <w:rFonts w:ascii="Arial" w:hAnsi="Arial" w:cs="Arial"/>
          <w:sz w:val="20"/>
          <w:szCs w:val="20"/>
        </w:rPr>
        <w:t xml:space="preserve">, realizzata nell’ambito del progetto </w:t>
      </w:r>
      <w:r w:rsidR="001B399E" w:rsidRPr="001B399E">
        <w:rPr>
          <w:rFonts w:ascii="Arial" w:hAnsi="Arial" w:cs="Arial"/>
          <w:i/>
          <w:sz w:val="20"/>
          <w:szCs w:val="20"/>
        </w:rPr>
        <w:t>"Essere Leo Ricci"</w:t>
      </w:r>
      <w:r w:rsidR="001B399E" w:rsidRPr="001B399E">
        <w:rPr>
          <w:rFonts w:ascii="Arial" w:hAnsi="Arial" w:cs="Arial"/>
          <w:sz w:val="20"/>
          <w:szCs w:val="20"/>
        </w:rPr>
        <w:t xml:space="preserve"> per </w:t>
      </w:r>
      <w:r w:rsidR="001B399E" w:rsidRPr="001B399E">
        <w:rPr>
          <w:rFonts w:ascii="Arial" w:hAnsi="Arial" w:cs="Arial"/>
          <w:b/>
          <w:sz w:val="20"/>
          <w:szCs w:val="20"/>
        </w:rPr>
        <w:t>Estate Fiorentina 2018</w:t>
      </w:r>
      <w:r w:rsidR="001B399E" w:rsidRPr="001B399E">
        <w:rPr>
          <w:rFonts w:ascii="Arial" w:hAnsi="Arial" w:cs="Arial"/>
          <w:sz w:val="20"/>
          <w:szCs w:val="20"/>
        </w:rPr>
        <w:t> ,</w:t>
      </w:r>
      <w:r w:rsidR="001B399E">
        <w:rPr>
          <w:rFonts w:ascii="Arial" w:hAnsi="Arial" w:cs="Arial"/>
          <w:sz w:val="20"/>
          <w:szCs w:val="20"/>
        </w:rPr>
        <w:t xml:space="preserve"> </w:t>
      </w:r>
      <w:r w:rsidRPr="00AB0982">
        <w:rPr>
          <w:rFonts w:ascii="Arial" w:hAnsi="Arial" w:cs="Arial"/>
          <w:sz w:val="20"/>
          <w:szCs w:val="20"/>
        </w:rPr>
        <w:t>si avvale,  inoltre, della collaborazione dell’Ord</w:t>
      </w:r>
      <w:r w:rsidR="001B399E">
        <w:rPr>
          <w:rFonts w:ascii="Arial" w:hAnsi="Arial" w:cs="Arial"/>
          <w:sz w:val="20"/>
          <w:szCs w:val="20"/>
        </w:rPr>
        <w:t>ine degli Architetti di Firenze e</w:t>
      </w:r>
      <w:r w:rsidRPr="00AB0982">
        <w:rPr>
          <w:rFonts w:ascii="Arial" w:hAnsi="Arial" w:cs="Arial"/>
          <w:sz w:val="20"/>
          <w:szCs w:val="20"/>
        </w:rPr>
        <w:t xml:space="preserve"> della Fondazione Architetti di Firenze </w:t>
      </w:r>
      <w:r w:rsidR="001B399E">
        <w:rPr>
          <w:rFonts w:ascii="Arial" w:hAnsi="Arial" w:cs="Arial"/>
          <w:sz w:val="20"/>
          <w:szCs w:val="20"/>
        </w:rPr>
        <w:t>.</w:t>
      </w:r>
    </w:p>
    <w:p w:rsidR="00B7292A" w:rsidRPr="00AB0982" w:rsidRDefault="00B7292A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292A" w:rsidRPr="00B7292A" w:rsidRDefault="00B7292A" w:rsidP="00B72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7292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Rispetto ad altre figure dell’architettura fiorentina e italiana su cui si è avuta l’occasione di indagare più approfonditamente, le ricerche su Ricci devono essere ancora sviluppate per rivelarci il suo valore nella sua interezza.</w:t>
      </w:r>
    </w:p>
    <w:p w:rsidR="00B7292A" w:rsidRPr="00B7292A" w:rsidRDefault="00B7292A" w:rsidP="00B72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7292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L’occasione del Centenario si propone l’obiettivo di rivolgere l’attenzione proprio sugli aspetti meno conosciuti di Ricci, per stimolare un nuovo sguardo sulla sua persona attraverso un approccio interdisciplinare. </w:t>
      </w:r>
    </w:p>
    <w:p w:rsidR="00B7292A" w:rsidRPr="005B7A09" w:rsidRDefault="00B7292A" w:rsidP="00B72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7292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Ricci </w:t>
      </w:r>
      <w:r w:rsidR="00406E1E"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sperimenta </w:t>
      </w:r>
      <w:r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inizialmente </w:t>
      </w:r>
      <w:r w:rsidR="00406E1E" w:rsidRPr="005B7A09">
        <w:rPr>
          <w:rFonts w:ascii="Arial" w:eastAsia="Times New Roman" w:hAnsi="Arial" w:cs="Arial"/>
          <w:sz w:val="20"/>
          <w:szCs w:val="20"/>
          <w:lang w:eastAsia="it-IT"/>
        </w:rPr>
        <w:t>il suo lavoro</w:t>
      </w:r>
      <w:r w:rsidR="00C10E3D"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 di ricerca</w:t>
      </w:r>
      <w:r w:rsidR="00406E1E"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 attraverso la pittura</w:t>
      </w:r>
      <w:r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406E1E" w:rsidRPr="005B7A09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 in seguito </w:t>
      </w:r>
      <w:r w:rsidR="00C10E3D" w:rsidRPr="005B7A09">
        <w:rPr>
          <w:rFonts w:ascii="Arial" w:eastAsia="Times New Roman" w:hAnsi="Arial" w:cs="Arial"/>
          <w:sz w:val="20"/>
          <w:szCs w:val="20"/>
          <w:lang w:eastAsia="it-IT"/>
        </w:rPr>
        <w:t>focalizzandolo sull’architettura arrivando agli straordinari risultati offerti  dalle sue opere;</w:t>
      </w:r>
      <w:r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 tuttavia la pittura è ancora totalmente da studiare. Ricci </w:t>
      </w:r>
      <w:r w:rsidR="00406E1E"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r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porta in Italia </w:t>
      </w:r>
      <w:r w:rsidR="00406E1E" w:rsidRPr="005B7A09">
        <w:rPr>
          <w:rFonts w:ascii="Arial" w:eastAsia="Times New Roman" w:hAnsi="Arial" w:cs="Arial"/>
          <w:sz w:val="20"/>
          <w:szCs w:val="20"/>
          <w:lang w:eastAsia="it-IT"/>
        </w:rPr>
        <w:t>da Parigi la visione esistenzialista</w:t>
      </w:r>
      <w:r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 sartrian</w:t>
      </w:r>
      <w:r w:rsidR="00406E1E" w:rsidRPr="005B7A09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, eppure le sue teorie sull’architettura devono ancora essere approfondite non solo da architetti, ma anche da filosofi ed esperti di estetica. </w:t>
      </w:r>
    </w:p>
    <w:p w:rsidR="00B7292A" w:rsidRPr="00B7292A" w:rsidRDefault="00B7292A" w:rsidP="00B7292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</w:p>
    <w:p w:rsidR="003011FB" w:rsidRPr="00AB0982" w:rsidRDefault="00683963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>I</w:t>
      </w:r>
      <w:r w:rsidR="003011FB" w:rsidRPr="00AB0982">
        <w:rPr>
          <w:rFonts w:ascii="Arial" w:hAnsi="Arial" w:cs="Arial"/>
          <w:sz w:val="20"/>
          <w:szCs w:val="20"/>
        </w:rPr>
        <w:t>l Comitato Nazionale “Ricci100” e le istituzioni partecipanti si fanno promotori dello sviluppo di un programma di iniziative dedicate all’architetto, per dare nuova voce a una importante figura che ha arricchito la cultura architettonica italiana e internazionale del Novecento.</w:t>
      </w:r>
    </w:p>
    <w:p w:rsidR="003011FB" w:rsidRPr="00AB0982" w:rsidRDefault="003011FB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>La vicinanza ai maggiori esponenti dell’esistenzialismo francese, il pensiero, la scrittura, la pittura l’architettura e l’insegnamento, sono alcuni degli aspetti di una personalità tanto ricca e complessa di cui esistono ancora molti tratti da indagare, in particolare legati al suo periodo americano, alle sperimentazioni urbanistiche e al rapporto con gli artisti e le gallerie. Non da ultimo, una rinnovata attenzione va rivolta alla sua ampia e totale visione dell’Uomo, al centro della sua indagine sull’abitare.</w:t>
      </w:r>
    </w:p>
    <w:p w:rsidR="001E6DB5" w:rsidRPr="00AB0982" w:rsidRDefault="003011FB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L’architetto come ultimo umanista, alla ricerca della definizione di nuovi spazi in grado di ampliare gli orizzonti di vita dell’uomo comune, </w:t>
      </w:r>
      <w:r w:rsidRPr="005B7A09">
        <w:rPr>
          <w:rFonts w:ascii="Arial" w:hAnsi="Arial" w:cs="Arial"/>
          <w:sz w:val="20"/>
          <w:szCs w:val="20"/>
        </w:rPr>
        <w:t>e come</w:t>
      </w:r>
      <w:r w:rsidR="00044CF8" w:rsidRPr="005B7A09">
        <w:rPr>
          <w:rFonts w:ascii="Arial" w:hAnsi="Arial" w:cs="Arial"/>
          <w:sz w:val="20"/>
          <w:szCs w:val="20"/>
        </w:rPr>
        <w:t xml:space="preserve"> già espresso nel suo libro </w:t>
      </w:r>
      <w:r w:rsidR="009F5B20" w:rsidRPr="005B7A09">
        <w:rPr>
          <w:rFonts w:ascii="Arial" w:hAnsi="Arial" w:cs="Arial"/>
          <w:sz w:val="20"/>
          <w:szCs w:val="20"/>
        </w:rPr>
        <w:t>uscito a New York n</w:t>
      </w:r>
      <w:r w:rsidR="00044CF8" w:rsidRPr="005B7A09">
        <w:rPr>
          <w:rFonts w:ascii="Arial" w:hAnsi="Arial" w:cs="Arial"/>
          <w:sz w:val="20"/>
          <w:szCs w:val="20"/>
        </w:rPr>
        <w:t>el 1962</w:t>
      </w:r>
      <w:r w:rsidRPr="005B7A09">
        <w:rPr>
          <w:rFonts w:ascii="Arial" w:hAnsi="Arial" w:cs="Arial"/>
          <w:sz w:val="20"/>
          <w:szCs w:val="20"/>
        </w:rPr>
        <w:t xml:space="preserve"> </w:t>
      </w:r>
      <w:r w:rsidR="00044CF8" w:rsidRPr="005B7A09">
        <w:rPr>
          <w:rFonts w:ascii="Arial" w:hAnsi="Arial" w:cs="Arial"/>
          <w:sz w:val="20"/>
          <w:szCs w:val="20"/>
        </w:rPr>
        <w:t>“</w:t>
      </w:r>
      <w:r w:rsidRPr="005B7A09">
        <w:rPr>
          <w:rFonts w:ascii="Arial" w:hAnsi="Arial" w:cs="Arial"/>
          <w:sz w:val="20"/>
          <w:szCs w:val="20"/>
        </w:rPr>
        <w:t>Anonimo del XX secolo</w:t>
      </w:r>
      <w:r w:rsidR="00044CF8" w:rsidRPr="005B7A09">
        <w:rPr>
          <w:rFonts w:ascii="Arial" w:hAnsi="Arial" w:cs="Arial"/>
          <w:sz w:val="20"/>
          <w:szCs w:val="20"/>
        </w:rPr>
        <w:t>”</w:t>
      </w:r>
      <w:r w:rsidRPr="005B7A09">
        <w:rPr>
          <w:rFonts w:ascii="Arial" w:hAnsi="Arial" w:cs="Arial"/>
          <w:sz w:val="20"/>
          <w:szCs w:val="20"/>
        </w:rPr>
        <w:t xml:space="preserve"> per ritrovare il ruolo ‘di servizio’ dell’intellettuale </w:t>
      </w:r>
      <w:r w:rsidRPr="00AB0982">
        <w:rPr>
          <w:rFonts w:ascii="Arial" w:hAnsi="Arial" w:cs="Arial"/>
          <w:sz w:val="20"/>
          <w:szCs w:val="20"/>
        </w:rPr>
        <w:t>e del professionista per una società in trasformazione.</w:t>
      </w:r>
    </w:p>
    <w:p w:rsidR="00EB36FF" w:rsidRPr="00AB0982" w:rsidRDefault="00EB36FF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3963" w:rsidRPr="00AB0982" w:rsidRDefault="00683963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>La</w:t>
      </w:r>
      <w:r w:rsidR="00B7292A" w:rsidRPr="00AB0982">
        <w:rPr>
          <w:rFonts w:ascii="Arial" w:hAnsi="Arial" w:cs="Arial"/>
          <w:sz w:val="20"/>
          <w:szCs w:val="20"/>
        </w:rPr>
        <w:t xml:space="preserve"> manifestazione,</w:t>
      </w:r>
      <w:r w:rsidR="00EB36FF" w:rsidRPr="00AB0982">
        <w:rPr>
          <w:rFonts w:ascii="Arial" w:hAnsi="Arial" w:cs="Arial"/>
          <w:sz w:val="20"/>
          <w:szCs w:val="20"/>
        </w:rPr>
        <w:t xml:space="preserve"> ospitata alla Palazzina Reale, </w:t>
      </w:r>
      <w:r w:rsidRPr="00AB0982">
        <w:rPr>
          <w:rFonts w:ascii="Arial" w:hAnsi="Arial" w:cs="Arial"/>
          <w:sz w:val="20"/>
          <w:szCs w:val="20"/>
        </w:rPr>
        <w:t>sarà l’occasione per presentare l’articolato programma di iniziative</w:t>
      </w:r>
      <w:r w:rsidR="00EB36FF" w:rsidRPr="00AB0982">
        <w:rPr>
          <w:rFonts w:ascii="Arial" w:hAnsi="Arial" w:cs="Arial"/>
          <w:sz w:val="20"/>
          <w:szCs w:val="20"/>
        </w:rPr>
        <w:t xml:space="preserve"> attraverso le voci di coloro che, in prima persona, cureranno i vari  aspetti dell’opera di Ricci nel  corso del 2018- 2019: da Aldo </w:t>
      </w:r>
      <w:proofErr w:type="spellStart"/>
      <w:r w:rsidR="00EB36FF" w:rsidRPr="00AB0982">
        <w:rPr>
          <w:rFonts w:ascii="Arial" w:hAnsi="Arial" w:cs="Arial"/>
          <w:sz w:val="20"/>
          <w:szCs w:val="20"/>
        </w:rPr>
        <w:t>Colonetti</w:t>
      </w:r>
      <w:proofErr w:type="spellEnd"/>
      <w:r w:rsidR="00EB36FF" w:rsidRPr="00AB0982">
        <w:rPr>
          <w:rFonts w:ascii="Arial" w:hAnsi="Arial" w:cs="Arial"/>
          <w:sz w:val="20"/>
          <w:szCs w:val="20"/>
        </w:rPr>
        <w:t>, filosofo e storico  dell’architettura e del design, a Claudia Conforti, docente di Storia dell’Architettura, fino alla storica dell’arte Giovanna Uzzani, alla quale spetterà la ricostruzione dell’opera pittorica dell’architetto.</w:t>
      </w:r>
    </w:p>
    <w:p w:rsidR="00EB36FF" w:rsidRPr="00AB0982" w:rsidRDefault="00EB36FF" w:rsidP="00B72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292A" w:rsidRPr="00AB0982" w:rsidRDefault="00EB36FF" w:rsidP="00B7292A">
      <w:pP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AB0982">
        <w:rPr>
          <w:rFonts w:ascii="Arial" w:hAnsi="Arial" w:cs="Arial"/>
          <w:sz w:val="20"/>
          <w:szCs w:val="20"/>
        </w:rPr>
        <w:t xml:space="preserve">Nel corso della giornata sarà inoltre possibile assistere alla visione di </w:t>
      </w:r>
      <w:r w:rsidR="00B7292A" w:rsidRPr="00AB0982">
        <w:rPr>
          <w:rFonts w:ascii="Arial" w:hAnsi="Arial" w:cs="Arial"/>
          <w:sz w:val="20"/>
          <w:szCs w:val="20"/>
        </w:rPr>
        <w:t xml:space="preserve"> alcuni brani di</w:t>
      </w:r>
      <w:r w:rsidRPr="00AB0982">
        <w:rPr>
          <w:rFonts w:ascii="Arial" w:hAnsi="Arial" w:cs="Arial"/>
          <w:sz w:val="20"/>
          <w:szCs w:val="20"/>
        </w:rPr>
        <w:t xml:space="preserve"> </w:t>
      </w:r>
      <w:r w:rsidRPr="001B399E">
        <w:rPr>
          <w:rFonts w:ascii="Arial" w:hAnsi="Arial" w:cs="Arial"/>
          <w:i/>
          <w:sz w:val="20"/>
          <w:szCs w:val="20"/>
        </w:rPr>
        <w:t xml:space="preserve">“A </w:t>
      </w:r>
      <w:proofErr w:type="spellStart"/>
      <w:r w:rsidRPr="001B399E">
        <w:rPr>
          <w:rFonts w:ascii="Arial" w:hAnsi="Arial" w:cs="Arial"/>
          <w:i/>
          <w:sz w:val="20"/>
          <w:szCs w:val="20"/>
        </w:rPr>
        <w:t>pair</w:t>
      </w:r>
      <w:proofErr w:type="spellEnd"/>
      <w:r w:rsidRPr="001B399E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1B399E">
        <w:rPr>
          <w:rFonts w:ascii="Arial" w:hAnsi="Arial" w:cs="Arial"/>
          <w:i/>
          <w:sz w:val="20"/>
          <w:szCs w:val="20"/>
        </w:rPr>
        <w:t>eyes</w:t>
      </w:r>
      <w:proofErr w:type="spellEnd"/>
      <w:r w:rsidRPr="001B399E">
        <w:rPr>
          <w:rFonts w:ascii="Arial" w:hAnsi="Arial" w:cs="Arial"/>
          <w:i/>
          <w:sz w:val="20"/>
          <w:szCs w:val="20"/>
        </w:rPr>
        <w:t>”</w:t>
      </w:r>
      <w:r w:rsidRPr="00AB0982">
        <w:rPr>
          <w:rFonts w:ascii="Arial" w:hAnsi="Arial" w:cs="Arial"/>
          <w:sz w:val="20"/>
          <w:szCs w:val="20"/>
        </w:rPr>
        <w:t xml:space="preserve"> </w:t>
      </w:r>
      <w:r w:rsidR="00B7292A" w:rsidRPr="00AB0982">
        <w:rPr>
          <w:rFonts w:ascii="Arial" w:hAnsi="Arial" w:cs="Arial"/>
          <w:sz w:val="20"/>
          <w:szCs w:val="20"/>
        </w:rPr>
        <w:t xml:space="preserve">film </w:t>
      </w:r>
      <w:r w:rsidRPr="00AB0982">
        <w:rPr>
          <w:rFonts w:ascii="Arial" w:hAnsi="Arial" w:cs="Arial"/>
          <w:sz w:val="20"/>
          <w:szCs w:val="20"/>
        </w:rPr>
        <w:t>del 1971, prodotto dalla BBC</w:t>
      </w:r>
      <w:r w:rsidR="00B7292A" w:rsidRPr="00AB0982">
        <w:rPr>
          <w:rFonts w:ascii="Arial" w:hAnsi="Arial" w:cs="Arial"/>
          <w:sz w:val="20"/>
          <w:szCs w:val="20"/>
        </w:rPr>
        <w:t>,</w:t>
      </w:r>
      <w:r w:rsidR="00B7292A" w:rsidRPr="00AB098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che documenta il rapporto tra Ricci e la città di Firenze mostrando l’architetto al lavoro nella progettazione di una casa al cospetto di un finto committente e che ad oggi è l’unico documento visivo originale in cui appare Leonardo Ricci.</w:t>
      </w:r>
    </w:p>
    <w:p w:rsidR="00B7292A" w:rsidRPr="00AB0982" w:rsidRDefault="00B7292A" w:rsidP="00B7292A">
      <w:pP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AB098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Infine all’attività di Ricci scrittore sarà dedicato un </w:t>
      </w:r>
      <w:proofErr w:type="spellStart"/>
      <w:r w:rsidRPr="00AB098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reading</w:t>
      </w:r>
      <w:proofErr w:type="spellEnd"/>
      <w:r w:rsidR="00F42AE5" w:rsidRPr="00AB098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, affidato all’attore Maurizio Sazio,</w:t>
      </w:r>
      <w:r w:rsidRPr="00AB098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da “Anonimo del XX secolo”</w:t>
      </w:r>
      <w:r w:rsidR="00F42AE5" w:rsidRPr="00AB098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, il </w:t>
      </w:r>
      <w:r w:rsidR="00F42AE5" w:rsidRPr="005B7A09">
        <w:rPr>
          <w:rFonts w:ascii="Arial" w:eastAsia="Times New Roman" w:hAnsi="Arial" w:cs="Arial"/>
          <w:sz w:val="20"/>
          <w:szCs w:val="20"/>
          <w:lang w:eastAsia="it-IT"/>
        </w:rPr>
        <w:t>libro pubblicato</w:t>
      </w:r>
      <w:r w:rsidR="009F5B20"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 in edizione italiana</w:t>
      </w:r>
      <w:r w:rsidR="00044CF8"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42AE5" w:rsidRPr="005B7A09">
        <w:rPr>
          <w:rFonts w:ascii="Arial" w:eastAsia="Times New Roman" w:hAnsi="Arial" w:cs="Arial"/>
          <w:sz w:val="20"/>
          <w:szCs w:val="20"/>
          <w:lang w:eastAsia="it-IT"/>
        </w:rPr>
        <w:t xml:space="preserve">nel 1965 </w:t>
      </w:r>
      <w:r w:rsidR="00F42AE5" w:rsidRPr="00AB098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che raccoglie riflessioni sul  ruolo dell’architetto e del magistero dell’architettura.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>Programma: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B0982">
        <w:rPr>
          <w:rFonts w:ascii="Arial" w:hAnsi="Arial" w:cs="Arial"/>
          <w:b/>
          <w:bCs/>
          <w:sz w:val="20"/>
          <w:szCs w:val="20"/>
        </w:rPr>
        <w:t>Saluti istituzionali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• Serena </w:t>
      </w:r>
      <w:proofErr w:type="spellStart"/>
      <w:r w:rsidRPr="00AB0982">
        <w:rPr>
          <w:rFonts w:ascii="Arial" w:hAnsi="Arial" w:cs="Arial"/>
          <w:sz w:val="20"/>
          <w:szCs w:val="20"/>
        </w:rPr>
        <w:t>Biancalani</w:t>
      </w:r>
      <w:proofErr w:type="spellEnd"/>
      <w:r w:rsidRPr="00AB0982">
        <w:rPr>
          <w:rFonts w:ascii="Arial" w:hAnsi="Arial" w:cs="Arial"/>
          <w:sz w:val="20"/>
          <w:szCs w:val="20"/>
        </w:rPr>
        <w:t xml:space="preserve">, </w:t>
      </w:r>
      <w:r w:rsidRPr="00AB0982">
        <w:rPr>
          <w:rFonts w:ascii="Arial" w:hAnsi="Arial" w:cs="Arial"/>
          <w:i/>
          <w:iCs/>
          <w:sz w:val="20"/>
          <w:szCs w:val="20"/>
        </w:rPr>
        <w:t>presidente Ordine Architetti Firenze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• Silvia Moretti, </w:t>
      </w:r>
      <w:r w:rsidRPr="00AB0982">
        <w:rPr>
          <w:rFonts w:ascii="Arial" w:hAnsi="Arial" w:cs="Arial"/>
          <w:i/>
          <w:iCs/>
          <w:sz w:val="20"/>
          <w:szCs w:val="20"/>
        </w:rPr>
        <w:t>presidente Fondazione Architetti Firenze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• Giancarlo Paba, </w:t>
      </w:r>
      <w:r w:rsidRPr="00AB0982">
        <w:rPr>
          <w:rFonts w:ascii="Arial" w:hAnsi="Arial" w:cs="Arial"/>
          <w:i/>
          <w:iCs/>
          <w:sz w:val="20"/>
          <w:szCs w:val="20"/>
        </w:rPr>
        <w:t>presidente Fondazione Giovanni Michelucci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• Tommaso Sacchi, </w:t>
      </w:r>
      <w:r w:rsidRPr="00AB0982">
        <w:rPr>
          <w:rFonts w:ascii="Arial" w:hAnsi="Arial" w:cs="Arial"/>
          <w:i/>
          <w:iCs/>
          <w:sz w:val="20"/>
          <w:szCs w:val="20"/>
        </w:rPr>
        <w:t>responsabile Segreteria Assessorato alla Cultura del Comune di Firenze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B0982">
        <w:rPr>
          <w:rFonts w:ascii="Arial" w:hAnsi="Arial" w:cs="Arial"/>
          <w:b/>
          <w:bCs/>
          <w:sz w:val="20"/>
          <w:szCs w:val="20"/>
        </w:rPr>
        <w:t>Introduzione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• Clementina Ricci, </w:t>
      </w:r>
      <w:r w:rsidRPr="00AB0982">
        <w:rPr>
          <w:rFonts w:ascii="Arial" w:hAnsi="Arial" w:cs="Arial"/>
          <w:i/>
          <w:iCs/>
          <w:sz w:val="20"/>
          <w:szCs w:val="20"/>
        </w:rPr>
        <w:t>presidente Comitato Nazionale “Ricci100”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• Andrea Aleardi, </w:t>
      </w:r>
      <w:r w:rsidRPr="00AB0982">
        <w:rPr>
          <w:rFonts w:ascii="Arial" w:hAnsi="Arial" w:cs="Arial"/>
          <w:i/>
          <w:iCs/>
          <w:sz w:val="20"/>
          <w:szCs w:val="20"/>
        </w:rPr>
        <w:t>direttore Fondazione Giovanni Michelucci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Clip di Leonardo Ricci da “A </w:t>
      </w:r>
      <w:proofErr w:type="spellStart"/>
      <w:r w:rsidRPr="00AB0982">
        <w:rPr>
          <w:rFonts w:ascii="Arial" w:hAnsi="Arial" w:cs="Arial"/>
          <w:sz w:val="20"/>
          <w:szCs w:val="20"/>
        </w:rPr>
        <w:t>pair</w:t>
      </w:r>
      <w:proofErr w:type="spellEnd"/>
      <w:r w:rsidRPr="00AB098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B0982">
        <w:rPr>
          <w:rFonts w:ascii="Arial" w:hAnsi="Arial" w:cs="Arial"/>
          <w:sz w:val="20"/>
          <w:szCs w:val="20"/>
        </w:rPr>
        <w:t>eyes</w:t>
      </w:r>
      <w:proofErr w:type="spellEnd"/>
      <w:r w:rsidRPr="00AB0982">
        <w:rPr>
          <w:rFonts w:ascii="Arial" w:hAnsi="Arial" w:cs="Arial"/>
          <w:sz w:val="20"/>
          <w:szCs w:val="20"/>
        </w:rPr>
        <w:t>” – BBC 1971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B0982">
        <w:rPr>
          <w:rFonts w:ascii="Arial" w:hAnsi="Arial" w:cs="Arial"/>
          <w:b/>
          <w:bCs/>
          <w:sz w:val="20"/>
          <w:szCs w:val="20"/>
        </w:rPr>
        <w:t>“Leo Ricci tra scrittura, pittura e architettura”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• Aldo </w:t>
      </w:r>
      <w:proofErr w:type="spellStart"/>
      <w:r w:rsidRPr="00AB0982">
        <w:rPr>
          <w:rFonts w:ascii="Arial" w:hAnsi="Arial" w:cs="Arial"/>
          <w:sz w:val="20"/>
          <w:szCs w:val="20"/>
        </w:rPr>
        <w:t>Colonetti</w:t>
      </w:r>
      <w:proofErr w:type="spellEnd"/>
      <w:r w:rsidRPr="00AB0982">
        <w:rPr>
          <w:rFonts w:ascii="Arial" w:hAnsi="Arial" w:cs="Arial"/>
          <w:sz w:val="20"/>
          <w:szCs w:val="20"/>
        </w:rPr>
        <w:t xml:space="preserve">, </w:t>
      </w:r>
      <w:r w:rsidRPr="00AB0982">
        <w:rPr>
          <w:rFonts w:ascii="Arial" w:hAnsi="Arial" w:cs="Arial"/>
          <w:i/>
          <w:iCs/>
          <w:sz w:val="20"/>
          <w:szCs w:val="20"/>
        </w:rPr>
        <w:t>filosofo e storico dell’architettura e del design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• Giovanna Uzzani, </w:t>
      </w:r>
      <w:r w:rsidRPr="00AB0982">
        <w:rPr>
          <w:rFonts w:ascii="Arial" w:hAnsi="Arial" w:cs="Arial"/>
          <w:i/>
          <w:iCs/>
          <w:sz w:val="20"/>
          <w:szCs w:val="20"/>
        </w:rPr>
        <w:t>storica dell’arte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• Claudia Conforti, </w:t>
      </w:r>
      <w:r w:rsidRPr="00AB0982">
        <w:rPr>
          <w:rFonts w:ascii="Arial" w:hAnsi="Arial" w:cs="Arial"/>
          <w:i/>
          <w:iCs/>
          <w:sz w:val="20"/>
          <w:szCs w:val="20"/>
        </w:rPr>
        <w:t>docente e storica dell’architettura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 xml:space="preserve">Reading da “Anonimo del XX secolo” – Maurizio Sazio, </w:t>
      </w:r>
      <w:r w:rsidRPr="00AB0982">
        <w:rPr>
          <w:rFonts w:ascii="Arial" w:hAnsi="Arial" w:cs="Arial"/>
          <w:i/>
          <w:iCs/>
          <w:sz w:val="20"/>
          <w:szCs w:val="20"/>
        </w:rPr>
        <w:t>attore</w:t>
      </w:r>
    </w:p>
    <w:p w:rsidR="003011FB" w:rsidRPr="00AB0982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011FB" w:rsidRDefault="003011FB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0982">
        <w:rPr>
          <w:rFonts w:ascii="Arial" w:hAnsi="Arial" w:cs="Arial"/>
        </w:rPr>
        <w:t>Comitato Nazionale “Ricci100”, Fondazione Giovanni Michelucci, Ordine Architetti Firenze - Fondazione Architetti Firenze in collaborazione con Comune di Firenze – Estate Fiorentina 2018</w:t>
      </w:r>
    </w:p>
    <w:p w:rsidR="00AB0982" w:rsidRDefault="00AB0982" w:rsidP="00301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0982" w:rsidRPr="00AB0982" w:rsidRDefault="00AB0982" w:rsidP="00AB0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B0982">
        <w:rPr>
          <w:rFonts w:ascii="Arial" w:hAnsi="Arial" w:cs="Arial"/>
          <w:b/>
          <w:bCs/>
          <w:sz w:val="20"/>
          <w:szCs w:val="20"/>
        </w:rPr>
        <w:t>www.leonardoricci.net</w:t>
      </w:r>
    </w:p>
    <w:p w:rsidR="00AB0982" w:rsidRPr="00AB0982" w:rsidRDefault="00AB0982" w:rsidP="00AB0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>#</w:t>
      </w:r>
      <w:proofErr w:type="spellStart"/>
      <w:r w:rsidRPr="00AB0982">
        <w:rPr>
          <w:rFonts w:ascii="Arial" w:hAnsi="Arial" w:cs="Arial"/>
          <w:sz w:val="20"/>
          <w:szCs w:val="20"/>
        </w:rPr>
        <w:t>leonardoricci</w:t>
      </w:r>
      <w:proofErr w:type="spellEnd"/>
    </w:p>
    <w:p w:rsidR="00AB0982" w:rsidRPr="00AB0982" w:rsidRDefault="00AB0982" w:rsidP="00AB0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>#ricci100</w:t>
      </w:r>
    </w:p>
    <w:p w:rsidR="00AB0982" w:rsidRDefault="00AB0982" w:rsidP="00AB0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982">
        <w:rPr>
          <w:rFonts w:ascii="Arial" w:hAnsi="Arial" w:cs="Arial"/>
          <w:sz w:val="20"/>
          <w:szCs w:val="20"/>
        </w:rPr>
        <w:t>#</w:t>
      </w:r>
      <w:proofErr w:type="spellStart"/>
      <w:r w:rsidRPr="00AB0982">
        <w:rPr>
          <w:rFonts w:ascii="Arial" w:hAnsi="Arial" w:cs="Arial"/>
          <w:sz w:val="20"/>
          <w:szCs w:val="20"/>
        </w:rPr>
        <w:t>estatefi</w:t>
      </w:r>
      <w:proofErr w:type="spellEnd"/>
    </w:p>
    <w:p w:rsidR="00AB0982" w:rsidRDefault="00AB0982" w:rsidP="00AB0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0982" w:rsidRDefault="00AB0982" w:rsidP="00AB0982">
      <w:pPr>
        <w:spacing w:after="0" w:line="0" w:lineRule="atLeast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t>Monica Zanfini</w:t>
      </w:r>
    </w:p>
    <w:p w:rsidR="00AB0982" w:rsidRDefault="00AB0982" w:rsidP="00AB0982">
      <w:pPr>
        <w:spacing w:after="0" w:line="0" w:lineRule="atLeast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t>Comunicazione Ufficio Stampa-Eventi</w:t>
      </w:r>
    </w:p>
    <w:p w:rsidR="00AB0982" w:rsidRDefault="00AB0982" w:rsidP="00AB0982">
      <w:pPr>
        <w:spacing w:after="0" w:line="0" w:lineRule="atLeast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t>Via dell'Osservatorio 36,  50141 Firenze</w:t>
      </w:r>
    </w:p>
    <w:p w:rsidR="00AB0982" w:rsidRDefault="00AB0982" w:rsidP="00AB0982">
      <w:pPr>
        <w:spacing w:after="0" w:line="0" w:lineRule="atLeast"/>
        <w:rPr>
          <w:rStyle w:val="Collegamentoipertestuale"/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t>Tel. 055 452567; Mob. 338 8060156</w:t>
      </w:r>
      <w:r w:rsidR="00E513C1"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t xml:space="preserve">; </w:t>
      </w:r>
      <w:hyperlink r:id="rId6" w:history="1">
        <w:r>
          <w:rPr>
            <w:rStyle w:val="Collegamentoipertestuale"/>
            <w:rFonts w:ascii="Arial Narrow" w:eastAsia="Times New Roman" w:hAnsi="Arial Narrow" w:cs="Arial"/>
            <w:bCs/>
            <w:i/>
            <w:noProof/>
            <w:sz w:val="20"/>
            <w:szCs w:val="20"/>
            <w:lang w:eastAsia="it-IT"/>
          </w:rPr>
          <w:t>monicazanfini@alice.it</w:t>
        </w:r>
      </w:hyperlink>
    </w:p>
    <w:p w:rsidR="001B399E" w:rsidRDefault="001B399E" w:rsidP="00AB0982">
      <w:pPr>
        <w:spacing w:after="0" w:line="0" w:lineRule="atLeast"/>
        <w:rPr>
          <w:rStyle w:val="Collegamentoipertestuale"/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1B399E" w:rsidRDefault="001B399E" w:rsidP="00AB0982">
      <w:pPr>
        <w:spacing w:after="0" w:line="0" w:lineRule="atLeast"/>
        <w:rPr>
          <w:rStyle w:val="Collegamentoipertestuale"/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1B399E" w:rsidRDefault="001B399E" w:rsidP="005A5881">
      <w:pPr>
        <w:spacing w:after="0" w:line="0" w:lineRule="atLeast"/>
        <w:jc w:val="center"/>
        <w:rPr>
          <w:rStyle w:val="Collegamentoipertestuale"/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7134CA" w:rsidRDefault="007134CA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7134CA" w:rsidRDefault="007134CA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7134CA" w:rsidRDefault="007134CA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7134CA" w:rsidRDefault="007134CA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7134CA" w:rsidRDefault="007134CA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7134CA" w:rsidRDefault="007134CA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7134CA" w:rsidRDefault="007134CA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1B399E" w:rsidRDefault="001B399E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Impact" w:hAnsi="Impact" w:cs="MyriadPro-Regular"/>
          <w:noProof/>
          <w:sz w:val="28"/>
          <w:szCs w:val="28"/>
          <w:lang w:eastAsia="it-IT"/>
        </w:rPr>
        <w:drawing>
          <wp:inline distT="0" distB="0" distL="0" distR="0" wp14:anchorId="111171BD" wp14:editId="65452378">
            <wp:extent cx="490981" cy="432000"/>
            <wp:effectExtent l="0" t="0" r="4445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ci1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81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drawing>
          <wp:inline distT="0" distB="0" distL="0" distR="0" wp14:anchorId="286E9B32" wp14:editId="36449685">
            <wp:extent cx="1839687" cy="432000"/>
            <wp:effectExtent l="0" t="0" r="8255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Michelucc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8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drawing>
          <wp:inline distT="0" distB="0" distL="0" distR="0" wp14:anchorId="004F3F7E" wp14:editId="7B4369B6">
            <wp:extent cx="729064" cy="432000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ineAarchitetti-FondazioneArchitett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64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drawing>
          <wp:inline distT="0" distB="0" distL="0" distR="0" wp14:anchorId="643B5A03" wp14:editId="53F906B8">
            <wp:extent cx="1168898" cy="43200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eFiorentina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89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881" w:rsidRDefault="005A5881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5A5881" w:rsidRDefault="005A5881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drawing>
          <wp:inline distT="0" distB="0" distL="0" distR="0" wp14:anchorId="6EADCD32" wp14:editId="1CA5DE58">
            <wp:extent cx="441000" cy="720000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MI MARCHIO 3M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drawing>
          <wp:inline distT="0" distB="0" distL="0" distR="0" wp14:anchorId="610AE411" wp14:editId="79DC4699">
            <wp:extent cx="505557" cy="720000"/>
            <wp:effectExtent l="0" t="0" r="889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urdul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09" w:rsidRDefault="005B7A09" w:rsidP="005A5881">
      <w:pPr>
        <w:spacing w:after="0" w:line="0" w:lineRule="atLeast"/>
        <w:jc w:val="center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</w:p>
    <w:p w:rsidR="001A49C0" w:rsidRDefault="001A49C0" w:rsidP="001A49C0">
      <w:pPr>
        <w:jc w:val="center"/>
      </w:pPr>
    </w:p>
    <w:p w:rsidR="001A49C0" w:rsidRDefault="001A49C0" w:rsidP="001A49C0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it-IT"/>
        </w:rPr>
        <w:drawing>
          <wp:inline distT="0" distB="0" distL="0" distR="0">
            <wp:extent cx="1304290" cy="1137285"/>
            <wp:effectExtent l="0" t="0" r="0" b="5715"/>
            <wp:docPr id="8" name="Immagine 8" descr="cid:ii_jhu56vvh1_163b4d31c34bff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hu56vvh1_163b4d31c34bff92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C0" w:rsidRDefault="001A49C0" w:rsidP="001A49C0">
      <w:pPr>
        <w:jc w:val="center"/>
        <w:rPr>
          <w:sz w:val="24"/>
          <w:szCs w:val="24"/>
        </w:rPr>
      </w:pPr>
      <w:r>
        <w:rPr>
          <w:sz w:val="27"/>
          <w:szCs w:val="27"/>
        </w:rPr>
        <w:t>​</w:t>
      </w:r>
    </w:p>
    <w:p w:rsidR="001A49C0" w:rsidRPr="001A49C0" w:rsidRDefault="001A49C0" w:rsidP="001A49C0">
      <w:pPr>
        <w:jc w:val="center"/>
        <w:rPr>
          <w:rFonts w:ascii="Arial" w:hAnsi="Arial" w:cs="Arial"/>
        </w:rPr>
      </w:pPr>
      <w:r w:rsidRPr="001A49C0">
        <w:rPr>
          <w:rFonts w:ascii="Arial" w:hAnsi="Arial" w:cs="Arial"/>
          <w:sz w:val="27"/>
          <w:szCs w:val="27"/>
        </w:rPr>
        <w:t>Comitato Nazionale per le celebrazioni del centenario della nascita di Leonardo Ricci (1918-2018)</w:t>
      </w:r>
    </w:p>
    <w:p w:rsidR="001A49C0" w:rsidRPr="001A49C0" w:rsidRDefault="001A49C0" w:rsidP="001A49C0">
      <w:pPr>
        <w:rPr>
          <w:rFonts w:ascii="Arial" w:hAnsi="Arial" w:cs="Arial"/>
        </w:rPr>
      </w:pPr>
    </w:p>
    <w:p w:rsidR="001A49C0" w:rsidRPr="001A49C0" w:rsidRDefault="001A49C0" w:rsidP="001A49C0">
      <w:pPr>
        <w:rPr>
          <w:rFonts w:ascii="Arial" w:hAnsi="Arial" w:cs="Arial"/>
        </w:rPr>
      </w:pPr>
      <w:r w:rsidRPr="001A49C0">
        <w:rPr>
          <w:rFonts w:ascii="Arial" w:hAnsi="Arial" w:cs="Arial"/>
          <w:sz w:val="20"/>
          <w:szCs w:val="20"/>
        </w:rPr>
        <w:t>Presidente:</w:t>
      </w:r>
      <w:r w:rsidRPr="001A49C0">
        <w:rPr>
          <w:rFonts w:ascii="Arial" w:hAnsi="Arial" w:cs="Arial"/>
          <w:sz w:val="20"/>
          <w:szCs w:val="20"/>
        </w:rPr>
        <w:br/>
        <w:t>Clementina Ricci, nipote dell’architetto Leonardo Ricci</w:t>
      </w:r>
      <w:bookmarkStart w:id="0" w:name="_GoBack"/>
      <w:bookmarkEnd w:id="0"/>
      <w:r w:rsidRPr="001A49C0">
        <w:rPr>
          <w:rFonts w:ascii="Arial" w:hAnsi="Arial" w:cs="Arial"/>
          <w:sz w:val="20"/>
          <w:szCs w:val="20"/>
        </w:rPr>
        <w:br/>
        <w:t>Segretario-tesoriere:</w:t>
      </w:r>
      <w:r w:rsidRPr="001A49C0">
        <w:rPr>
          <w:rFonts w:ascii="Arial" w:hAnsi="Arial" w:cs="Arial"/>
          <w:sz w:val="20"/>
          <w:szCs w:val="20"/>
        </w:rPr>
        <w:br/>
        <w:t xml:space="preserve">dott.ssa Stefania </w:t>
      </w:r>
      <w:proofErr w:type="spellStart"/>
      <w:r w:rsidRPr="001A49C0">
        <w:rPr>
          <w:rFonts w:ascii="Arial" w:hAnsi="Arial" w:cs="Arial"/>
          <w:sz w:val="20"/>
          <w:szCs w:val="20"/>
        </w:rPr>
        <w:t>Prodon</w:t>
      </w:r>
      <w:proofErr w:type="spellEnd"/>
      <w:r w:rsidRPr="001A49C0">
        <w:rPr>
          <w:rFonts w:ascii="Arial" w:hAnsi="Arial" w:cs="Arial"/>
          <w:sz w:val="20"/>
          <w:szCs w:val="20"/>
        </w:rPr>
        <w:br/>
        <w:t> </w:t>
      </w:r>
      <w:r w:rsidRPr="001A49C0">
        <w:rPr>
          <w:rFonts w:ascii="Arial" w:hAnsi="Arial" w:cs="Arial"/>
          <w:sz w:val="20"/>
          <w:szCs w:val="20"/>
        </w:rPr>
        <w:br/>
        <w:t>Membri fondatori del Comitato Nazionale</w:t>
      </w:r>
      <w:r w:rsidRPr="001A49C0">
        <w:rPr>
          <w:rFonts w:ascii="Arial" w:hAnsi="Arial" w:cs="Arial"/>
          <w:sz w:val="20"/>
          <w:szCs w:val="20"/>
        </w:rPr>
        <w:br/>
      </w:r>
      <w:r w:rsidRPr="001A49C0">
        <w:rPr>
          <w:rFonts w:ascii="Arial" w:hAnsi="Arial" w:cs="Arial"/>
          <w:sz w:val="20"/>
          <w:szCs w:val="20"/>
        </w:rPr>
        <w:br/>
        <w:t xml:space="preserve">arch. Andrea </w:t>
      </w:r>
      <w:proofErr w:type="spellStart"/>
      <w:r w:rsidRPr="001A49C0">
        <w:rPr>
          <w:rFonts w:ascii="Arial" w:hAnsi="Arial" w:cs="Arial"/>
          <w:sz w:val="20"/>
          <w:szCs w:val="20"/>
        </w:rPr>
        <w:t>Aleardi</w:t>
      </w:r>
      <w:proofErr w:type="spellEnd"/>
      <w:r w:rsidRPr="001A49C0">
        <w:rPr>
          <w:rFonts w:ascii="Arial" w:hAnsi="Arial" w:cs="Arial"/>
          <w:sz w:val="20"/>
          <w:szCs w:val="20"/>
        </w:rPr>
        <w:t xml:space="preserve">, Fondazione Giovanni Michelucci, Fiesole </w:t>
      </w:r>
      <w:r w:rsidRPr="001A49C0">
        <w:rPr>
          <w:rFonts w:ascii="Arial" w:hAnsi="Arial" w:cs="Arial"/>
          <w:sz w:val="20"/>
          <w:szCs w:val="20"/>
        </w:rPr>
        <w:br/>
        <w:t xml:space="preserve">arch. Giovanni </w:t>
      </w:r>
      <w:proofErr w:type="spellStart"/>
      <w:r w:rsidRPr="001A49C0">
        <w:rPr>
          <w:rFonts w:ascii="Arial" w:hAnsi="Arial" w:cs="Arial"/>
          <w:sz w:val="20"/>
          <w:szCs w:val="20"/>
        </w:rPr>
        <w:t>Bartolozzi</w:t>
      </w:r>
      <w:proofErr w:type="spellEnd"/>
      <w:r w:rsidRPr="001A49C0">
        <w:rPr>
          <w:rFonts w:ascii="Arial" w:hAnsi="Arial" w:cs="Arial"/>
          <w:sz w:val="20"/>
          <w:szCs w:val="20"/>
        </w:rPr>
        <w:t>, Università di Firenze</w:t>
      </w:r>
      <w:r w:rsidRPr="001A49C0">
        <w:rPr>
          <w:rFonts w:ascii="Arial" w:hAnsi="Arial" w:cs="Arial"/>
          <w:sz w:val="20"/>
          <w:szCs w:val="20"/>
        </w:rPr>
        <w:br/>
        <w:t xml:space="preserve">arch. Marco Brizzi, Images, California State </w:t>
      </w:r>
      <w:proofErr w:type="spellStart"/>
      <w:r w:rsidRPr="001A49C0">
        <w:rPr>
          <w:rFonts w:ascii="Arial" w:hAnsi="Arial" w:cs="Arial"/>
          <w:sz w:val="20"/>
          <w:szCs w:val="20"/>
        </w:rPr>
        <w:t>University</w:t>
      </w:r>
      <w:proofErr w:type="spellEnd"/>
      <w:r w:rsidRPr="001A49C0">
        <w:rPr>
          <w:rFonts w:ascii="Arial" w:hAnsi="Arial" w:cs="Arial"/>
          <w:sz w:val="20"/>
          <w:szCs w:val="20"/>
        </w:rPr>
        <w:t xml:space="preserve"> e Kent State </w:t>
      </w:r>
      <w:proofErr w:type="spellStart"/>
      <w:r w:rsidRPr="001A49C0">
        <w:rPr>
          <w:rFonts w:ascii="Arial" w:hAnsi="Arial" w:cs="Arial"/>
          <w:sz w:val="20"/>
          <w:szCs w:val="20"/>
        </w:rPr>
        <w:t>University</w:t>
      </w:r>
      <w:proofErr w:type="spellEnd"/>
      <w:r w:rsidRPr="001A49C0">
        <w:rPr>
          <w:rFonts w:ascii="Arial" w:hAnsi="Arial" w:cs="Arial"/>
          <w:sz w:val="20"/>
          <w:szCs w:val="20"/>
        </w:rPr>
        <w:br/>
        <w:t xml:space="preserve">arch. Giuseppe </w:t>
      </w:r>
      <w:proofErr w:type="spellStart"/>
      <w:r w:rsidRPr="001A49C0">
        <w:rPr>
          <w:rFonts w:ascii="Arial" w:hAnsi="Arial" w:cs="Arial"/>
          <w:sz w:val="20"/>
          <w:szCs w:val="20"/>
        </w:rPr>
        <w:t>Cappochin</w:t>
      </w:r>
      <w:proofErr w:type="spellEnd"/>
      <w:r w:rsidRPr="001A49C0">
        <w:rPr>
          <w:rFonts w:ascii="Arial" w:hAnsi="Arial" w:cs="Arial"/>
          <w:sz w:val="20"/>
          <w:szCs w:val="20"/>
        </w:rPr>
        <w:t>, Consiglio Nazionale degli Architetti</w:t>
      </w:r>
      <w:r w:rsidRPr="001A49C0">
        <w:rPr>
          <w:rFonts w:ascii="Arial" w:hAnsi="Arial" w:cs="Arial"/>
          <w:sz w:val="20"/>
          <w:szCs w:val="20"/>
        </w:rPr>
        <w:br/>
        <w:t xml:space="preserve">prof. Ugo </w:t>
      </w:r>
      <w:proofErr w:type="spellStart"/>
      <w:r w:rsidRPr="001A49C0">
        <w:rPr>
          <w:rFonts w:ascii="Arial" w:hAnsi="Arial" w:cs="Arial"/>
          <w:sz w:val="20"/>
          <w:szCs w:val="20"/>
        </w:rPr>
        <w:t>Carughi</w:t>
      </w:r>
      <w:proofErr w:type="spellEnd"/>
      <w:r w:rsidRPr="001A49C0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1A49C0">
          <w:rPr>
            <w:rStyle w:val="Collegamentoipertestuale"/>
            <w:rFonts w:ascii="Arial" w:hAnsi="Arial" w:cs="Arial"/>
            <w:sz w:val="20"/>
            <w:szCs w:val="20"/>
          </w:rPr>
          <w:t>Do.co.mo.mo</w:t>
        </w:r>
      </w:hyperlink>
      <w:r w:rsidRPr="001A49C0">
        <w:rPr>
          <w:rFonts w:ascii="Arial" w:hAnsi="Arial" w:cs="Arial"/>
          <w:sz w:val="20"/>
          <w:szCs w:val="20"/>
        </w:rPr>
        <w:t>. Italia</w:t>
      </w:r>
      <w:r w:rsidRPr="001A49C0">
        <w:rPr>
          <w:rFonts w:ascii="Arial" w:hAnsi="Arial" w:cs="Arial"/>
          <w:sz w:val="20"/>
          <w:szCs w:val="20"/>
        </w:rPr>
        <w:br/>
        <w:t xml:space="preserve">prof. Aldo </w:t>
      </w:r>
      <w:proofErr w:type="spellStart"/>
      <w:r w:rsidRPr="001A49C0">
        <w:rPr>
          <w:rFonts w:ascii="Arial" w:hAnsi="Arial" w:cs="Arial"/>
          <w:sz w:val="20"/>
          <w:szCs w:val="20"/>
        </w:rPr>
        <w:t>Colonetti</w:t>
      </w:r>
      <w:proofErr w:type="spellEnd"/>
      <w:r w:rsidRPr="001A49C0">
        <w:rPr>
          <w:rFonts w:ascii="Arial" w:hAnsi="Arial" w:cs="Arial"/>
          <w:sz w:val="20"/>
          <w:szCs w:val="20"/>
        </w:rPr>
        <w:t>, storico dell’arte, del design e dell’architettura</w:t>
      </w:r>
      <w:r w:rsidRPr="001A49C0">
        <w:rPr>
          <w:rFonts w:ascii="Arial" w:hAnsi="Arial" w:cs="Arial"/>
          <w:sz w:val="20"/>
          <w:szCs w:val="20"/>
        </w:rPr>
        <w:br/>
        <w:t>prof.ssa arch. Claudia Conforti, Università di Roma 2</w:t>
      </w:r>
      <w:r w:rsidRPr="001A49C0">
        <w:rPr>
          <w:rFonts w:ascii="Arial" w:hAnsi="Arial" w:cs="Arial"/>
          <w:sz w:val="20"/>
          <w:szCs w:val="20"/>
        </w:rPr>
        <w:br/>
        <w:t xml:space="preserve">prof. arch. Francesco Dal Co, IUAV ed </w:t>
      </w:r>
      <w:proofErr w:type="spellStart"/>
      <w:r w:rsidRPr="001A49C0">
        <w:rPr>
          <w:rFonts w:ascii="Arial" w:hAnsi="Arial" w:cs="Arial"/>
          <w:sz w:val="20"/>
          <w:szCs w:val="20"/>
        </w:rPr>
        <w:t>Electa</w:t>
      </w:r>
      <w:proofErr w:type="spellEnd"/>
      <w:r w:rsidRPr="001A49C0">
        <w:rPr>
          <w:rFonts w:ascii="Arial" w:hAnsi="Arial" w:cs="Arial"/>
          <w:sz w:val="20"/>
          <w:szCs w:val="20"/>
        </w:rPr>
        <w:t xml:space="preserve"> edizioni</w:t>
      </w:r>
      <w:r w:rsidRPr="001A49C0">
        <w:rPr>
          <w:rFonts w:ascii="Arial" w:hAnsi="Arial" w:cs="Arial"/>
          <w:sz w:val="20"/>
          <w:szCs w:val="20"/>
        </w:rPr>
        <w:br/>
        <w:t xml:space="preserve">prof. arch. Marco </w:t>
      </w:r>
      <w:proofErr w:type="spellStart"/>
      <w:r w:rsidRPr="001A49C0">
        <w:rPr>
          <w:rFonts w:ascii="Arial" w:hAnsi="Arial" w:cs="Arial"/>
          <w:sz w:val="20"/>
          <w:szCs w:val="20"/>
        </w:rPr>
        <w:t>Dezzi</w:t>
      </w:r>
      <w:proofErr w:type="spellEnd"/>
      <w:r w:rsidRPr="001A49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9C0">
        <w:rPr>
          <w:rFonts w:ascii="Arial" w:hAnsi="Arial" w:cs="Arial"/>
          <w:sz w:val="20"/>
          <w:szCs w:val="20"/>
        </w:rPr>
        <w:t>Bardeschi</w:t>
      </w:r>
      <w:proofErr w:type="spellEnd"/>
      <w:r w:rsidRPr="001A49C0">
        <w:rPr>
          <w:rFonts w:ascii="Arial" w:hAnsi="Arial" w:cs="Arial"/>
          <w:sz w:val="20"/>
          <w:szCs w:val="20"/>
        </w:rPr>
        <w:t>, Politecnico di Milano</w:t>
      </w:r>
      <w:r w:rsidRPr="001A49C0">
        <w:rPr>
          <w:rFonts w:ascii="Arial" w:hAnsi="Arial" w:cs="Arial"/>
          <w:sz w:val="20"/>
          <w:szCs w:val="20"/>
        </w:rPr>
        <w:br/>
        <w:t xml:space="preserve">prof. Gillo </w:t>
      </w:r>
      <w:proofErr w:type="spellStart"/>
      <w:r w:rsidRPr="001A49C0">
        <w:rPr>
          <w:rFonts w:ascii="Arial" w:hAnsi="Arial" w:cs="Arial"/>
          <w:sz w:val="20"/>
          <w:szCs w:val="20"/>
        </w:rPr>
        <w:t>Dorfles</w:t>
      </w:r>
      <w:proofErr w:type="spellEnd"/>
      <w:r w:rsidRPr="001A49C0">
        <w:rPr>
          <w:rFonts w:ascii="Arial" w:hAnsi="Arial" w:cs="Arial"/>
          <w:sz w:val="20"/>
          <w:szCs w:val="20"/>
        </w:rPr>
        <w:t>, storico dell’arte e filosofo (sino alla sua recente scomparsa)</w:t>
      </w:r>
      <w:r w:rsidRPr="001A49C0">
        <w:rPr>
          <w:rFonts w:ascii="Arial" w:hAnsi="Arial" w:cs="Arial"/>
          <w:sz w:val="20"/>
          <w:szCs w:val="20"/>
        </w:rPr>
        <w:br/>
        <w:t xml:space="preserve">arch. Maria Clara Ghia, Università La Sapienza/Università di </w:t>
      </w:r>
      <w:proofErr w:type="spellStart"/>
      <w:r w:rsidRPr="001A49C0">
        <w:rPr>
          <w:rFonts w:ascii="Arial" w:hAnsi="Arial" w:cs="Arial"/>
          <w:sz w:val="20"/>
          <w:szCs w:val="20"/>
        </w:rPr>
        <w:t>Umea</w:t>
      </w:r>
      <w:proofErr w:type="spellEnd"/>
      <w:r w:rsidRPr="001A49C0">
        <w:rPr>
          <w:rFonts w:ascii="Arial" w:hAnsi="Arial" w:cs="Arial"/>
          <w:sz w:val="20"/>
          <w:szCs w:val="20"/>
        </w:rPr>
        <w:t xml:space="preserve"> (Svezia)</w:t>
      </w:r>
      <w:r w:rsidRPr="001A49C0">
        <w:rPr>
          <w:rFonts w:ascii="Arial" w:hAnsi="Arial" w:cs="Arial"/>
          <w:sz w:val="20"/>
          <w:szCs w:val="20"/>
        </w:rPr>
        <w:br/>
        <w:t>prof. Antonella Greco, Università La Sapienza di Roma</w:t>
      </w:r>
      <w:r w:rsidRPr="001A49C0">
        <w:rPr>
          <w:rFonts w:ascii="Arial" w:hAnsi="Arial" w:cs="Arial"/>
          <w:sz w:val="20"/>
          <w:szCs w:val="20"/>
        </w:rPr>
        <w:br/>
        <w:t xml:space="preserve">arch. Margherita </w:t>
      </w:r>
      <w:proofErr w:type="spellStart"/>
      <w:r w:rsidRPr="001A49C0">
        <w:rPr>
          <w:rFonts w:ascii="Arial" w:hAnsi="Arial" w:cs="Arial"/>
          <w:sz w:val="20"/>
          <w:szCs w:val="20"/>
        </w:rPr>
        <w:t>Guccione</w:t>
      </w:r>
      <w:proofErr w:type="spellEnd"/>
      <w:r w:rsidRPr="001A49C0">
        <w:rPr>
          <w:rFonts w:ascii="Arial" w:hAnsi="Arial" w:cs="Arial"/>
          <w:sz w:val="20"/>
          <w:szCs w:val="20"/>
        </w:rPr>
        <w:t>, MAXXI Roma e AAA-Italia</w:t>
      </w:r>
      <w:r w:rsidRPr="001A49C0">
        <w:rPr>
          <w:rFonts w:ascii="Arial" w:hAnsi="Arial" w:cs="Arial"/>
          <w:sz w:val="20"/>
          <w:szCs w:val="20"/>
        </w:rPr>
        <w:br/>
        <w:t xml:space="preserve">arch. Alessandro </w:t>
      </w:r>
      <w:proofErr w:type="spellStart"/>
      <w:r w:rsidRPr="001A49C0">
        <w:rPr>
          <w:rFonts w:ascii="Arial" w:hAnsi="Arial" w:cs="Arial"/>
          <w:sz w:val="20"/>
          <w:szCs w:val="20"/>
        </w:rPr>
        <w:t>Jaff</w:t>
      </w:r>
      <w:proofErr w:type="spellEnd"/>
      <w:r w:rsidRPr="001A49C0">
        <w:rPr>
          <w:rFonts w:ascii="Arial" w:hAnsi="Arial" w:cs="Arial"/>
          <w:sz w:val="20"/>
          <w:szCs w:val="20"/>
        </w:rPr>
        <w:t>, Fondazione Architetti Firenze</w:t>
      </w:r>
      <w:r w:rsidRPr="001A49C0">
        <w:rPr>
          <w:rFonts w:ascii="Arial" w:hAnsi="Arial" w:cs="Arial"/>
          <w:sz w:val="20"/>
          <w:szCs w:val="20"/>
        </w:rPr>
        <w:br/>
        <w:t>prof. Giovanni Leoni, Università degli Studi di Bologna</w:t>
      </w:r>
      <w:r w:rsidRPr="001A49C0">
        <w:rPr>
          <w:rFonts w:ascii="Arial" w:hAnsi="Arial" w:cs="Arial"/>
          <w:sz w:val="20"/>
          <w:szCs w:val="20"/>
        </w:rPr>
        <w:br/>
        <w:t>prof. Saverio Mecca, Dipartimento di Architettura di Firenze</w:t>
      </w:r>
      <w:r w:rsidRPr="001A49C0">
        <w:rPr>
          <w:rFonts w:ascii="Arial" w:hAnsi="Arial" w:cs="Arial"/>
          <w:sz w:val="20"/>
          <w:szCs w:val="20"/>
        </w:rPr>
        <w:br/>
        <w:t xml:space="preserve">prof. arch. Adolfo </w:t>
      </w:r>
      <w:proofErr w:type="spellStart"/>
      <w:r w:rsidRPr="001A49C0">
        <w:rPr>
          <w:rFonts w:ascii="Arial" w:hAnsi="Arial" w:cs="Arial"/>
          <w:sz w:val="20"/>
          <w:szCs w:val="20"/>
        </w:rPr>
        <w:t>Natalini</w:t>
      </w:r>
      <w:proofErr w:type="spellEnd"/>
      <w:r w:rsidRPr="001A49C0">
        <w:rPr>
          <w:rFonts w:ascii="Arial" w:hAnsi="Arial" w:cs="Arial"/>
          <w:sz w:val="20"/>
          <w:szCs w:val="20"/>
        </w:rPr>
        <w:t>, Università degli Studi di Firenze</w:t>
      </w:r>
      <w:r w:rsidRPr="001A49C0">
        <w:rPr>
          <w:rFonts w:ascii="Arial" w:hAnsi="Arial" w:cs="Arial"/>
          <w:sz w:val="20"/>
          <w:szCs w:val="20"/>
        </w:rPr>
        <w:br/>
        <w:t>prof. arch. Carlo Quintelli, CSAC Parma</w:t>
      </w:r>
      <w:r w:rsidRPr="001A49C0">
        <w:rPr>
          <w:rFonts w:ascii="Arial" w:hAnsi="Arial" w:cs="Arial"/>
          <w:sz w:val="20"/>
          <w:szCs w:val="20"/>
        </w:rPr>
        <w:br/>
        <w:t xml:space="preserve">prof. arch. Ricardo </w:t>
      </w:r>
      <w:proofErr w:type="spellStart"/>
      <w:r w:rsidRPr="001A49C0">
        <w:rPr>
          <w:rFonts w:ascii="Arial" w:hAnsi="Arial" w:cs="Arial"/>
          <w:sz w:val="20"/>
          <w:szCs w:val="20"/>
        </w:rPr>
        <w:t>Scofidio</w:t>
      </w:r>
      <w:proofErr w:type="spellEnd"/>
      <w:r w:rsidRPr="001A49C0">
        <w:rPr>
          <w:rFonts w:ascii="Arial" w:hAnsi="Arial" w:cs="Arial"/>
          <w:sz w:val="20"/>
          <w:szCs w:val="20"/>
        </w:rPr>
        <w:t xml:space="preserve">, Cooper Union </w:t>
      </w:r>
      <w:proofErr w:type="spellStart"/>
      <w:r w:rsidRPr="001A49C0">
        <w:rPr>
          <w:rFonts w:ascii="Arial" w:hAnsi="Arial" w:cs="Arial"/>
          <w:sz w:val="20"/>
          <w:szCs w:val="20"/>
        </w:rPr>
        <w:t>University</w:t>
      </w:r>
      <w:proofErr w:type="spellEnd"/>
      <w:r w:rsidRPr="001A49C0">
        <w:rPr>
          <w:rFonts w:ascii="Arial" w:hAnsi="Arial" w:cs="Arial"/>
          <w:sz w:val="20"/>
          <w:szCs w:val="20"/>
        </w:rPr>
        <w:t xml:space="preserve"> (New York)</w:t>
      </w:r>
      <w:r w:rsidRPr="001A49C0">
        <w:rPr>
          <w:rFonts w:ascii="Arial" w:hAnsi="Arial" w:cs="Arial"/>
          <w:sz w:val="20"/>
          <w:szCs w:val="20"/>
        </w:rPr>
        <w:br/>
        <w:t xml:space="preserve">dott. Carlo </w:t>
      </w:r>
      <w:proofErr w:type="spellStart"/>
      <w:r w:rsidRPr="001A49C0">
        <w:rPr>
          <w:rFonts w:ascii="Arial" w:hAnsi="Arial" w:cs="Arial"/>
          <w:sz w:val="20"/>
          <w:szCs w:val="20"/>
        </w:rPr>
        <w:t>Sisi</w:t>
      </w:r>
      <w:proofErr w:type="spellEnd"/>
      <w:r w:rsidRPr="001A49C0">
        <w:rPr>
          <w:rFonts w:ascii="Arial" w:hAnsi="Arial" w:cs="Arial"/>
          <w:sz w:val="20"/>
          <w:szCs w:val="20"/>
        </w:rPr>
        <w:t>, storico dell’arte moderna ex- Galleria Arte moderna Pitti</w:t>
      </w:r>
      <w:r w:rsidRPr="001A49C0">
        <w:rPr>
          <w:rFonts w:ascii="Arial" w:hAnsi="Arial" w:cs="Arial"/>
          <w:sz w:val="20"/>
          <w:szCs w:val="20"/>
        </w:rPr>
        <w:br/>
        <w:t xml:space="preserve">arch. </w:t>
      </w:r>
      <w:proofErr w:type="spellStart"/>
      <w:r w:rsidRPr="001A49C0">
        <w:rPr>
          <w:rFonts w:ascii="Arial" w:hAnsi="Arial" w:cs="Arial"/>
          <w:sz w:val="20"/>
          <w:szCs w:val="20"/>
        </w:rPr>
        <w:t>Adachiara</w:t>
      </w:r>
      <w:proofErr w:type="spellEnd"/>
      <w:r w:rsidRPr="001A49C0">
        <w:rPr>
          <w:rFonts w:ascii="Arial" w:hAnsi="Arial" w:cs="Arial"/>
          <w:sz w:val="20"/>
          <w:szCs w:val="20"/>
        </w:rPr>
        <w:t xml:space="preserve"> Zevi, Fondazione Bruno Zevi, Roma</w:t>
      </w:r>
    </w:p>
    <w:p w:rsidR="001A49C0" w:rsidRPr="001A49C0" w:rsidRDefault="001A49C0" w:rsidP="001A49C0">
      <w:pPr>
        <w:jc w:val="center"/>
        <w:rPr>
          <w:rFonts w:ascii="Arial" w:hAnsi="Arial" w:cs="Arial"/>
        </w:rPr>
      </w:pPr>
    </w:p>
    <w:p w:rsidR="001A49C0" w:rsidRPr="001A49C0" w:rsidRDefault="001A49C0" w:rsidP="001A49C0">
      <w:pPr>
        <w:jc w:val="center"/>
        <w:rPr>
          <w:rFonts w:ascii="Arial" w:hAnsi="Arial" w:cs="Arial"/>
        </w:rPr>
      </w:pPr>
      <w:r w:rsidRPr="001A49C0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</w:p>
    <w:p w:rsidR="001A49C0" w:rsidRPr="001A49C0" w:rsidRDefault="001A49C0" w:rsidP="001A49C0">
      <w:pPr>
        <w:jc w:val="center"/>
        <w:rPr>
          <w:rFonts w:ascii="Arial" w:hAnsi="Arial" w:cs="Arial"/>
        </w:rPr>
      </w:pPr>
      <w:r w:rsidRPr="001A49C0">
        <w:rPr>
          <w:rFonts w:ascii="Arial" w:hAnsi="Arial" w:cs="Arial"/>
          <w:sz w:val="15"/>
          <w:szCs w:val="15"/>
        </w:rPr>
        <w:t>PER INFORMAZIONI</w:t>
      </w:r>
    </w:p>
    <w:p w:rsidR="001A49C0" w:rsidRPr="001A49C0" w:rsidRDefault="001A49C0" w:rsidP="001A49C0">
      <w:pPr>
        <w:jc w:val="center"/>
        <w:rPr>
          <w:rFonts w:ascii="Arial" w:hAnsi="Arial" w:cs="Arial"/>
        </w:rPr>
      </w:pPr>
      <w:r w:rsidRPr="001A49C0">
        <w:rPr>
          <w:rFonts w:ascii="Arial" w:hAnsi="Arial" w:cs="Arial"/>
          <w:b/>
          <w:bCs/>
          <w:sz w:val="20"/>
          <w:szCs w:val="20"/>
        </w:rPr>
        <w:t>Comitato Nazionale per le celebrazioni del centenario della nascita di Leonardo Ricci (1918-2018)</w:t>
      </w:r>
      <w:r w:rsidRPr="001A49C0">
        <w:rPr>
          <w:rFonts w:ascii="Arial" w:hAnsi="Arial" w:cs="Arial"/>
          <w:sz w:val="15"/>
          <w:szCs w:val="15"/>
        </w:rPr>
        <w:br/>
        <w:t>presso Fondazione Giovanni Michelucci</w:t>
      </w:r>
      <w:r w:rsidRPr="001A49C0">
        <w:rPr>
          <w:rFonts w:ascii="Arial" w:hAnsi="Arial" w:cs="Arial"/>
          <w:sz w:val="15"/>
          <w:szCs w:val="15"/>
        </w:rPr>
        <w:br/>
        <w:t>Villa “Il Roseto”, via Beato Angelico, 15 – 50014 Fiesole (FI), Italia – tel. +39.055.597149</w:t>
      </w:r>
      <w:r w:rsidRPr="001A49C0">
        <w:rPr>
          <w:rFonts w:ascii="Arial" w:hAnsi="Arial" w:cs="Arial"/>
          <w:sz w:val="15"/>
          <w:szCs w:val="15"/>
        </w:rPr>
        <w:br/>
        <w:t xml:space="preserve">e-mail: </w:t>
      </w:r>
      <w:hyperlink r:id="rId16" w:tgtFrame="_blank" w:history="1">
        <w:r w:rsidRPr="001A49C0">
          <w:rPr>
            <w:rStyle w:val="Collegamentoipertestuale"/>
            <w:rFonts w:ascii="Arial" w:hAnsi="Arial" w:cs="Arial"/>
            <w:sz w:val="15"/>
            <w:szCs w:val="15"/>
          </w:rPr>
          <w:t>comitatoricci100@gmail.com</w:t>
        </w:r>
      </w:hyperlink>
      <w:r w:rsidRPr="001A49C0">
        <w:rPr>
          <w:rFonts w:ascii="Arial" w:hAnsi="Arial" w:cs="Arial"/>
          <w:sz w:val="15"/>
          <w:szCs w:val="15"/>
        </w:rPr>
        <w:t xml:space="preserve"> – web: </w:t>
      </w:r>
      <w:hyperlink r:id="rId17" w:tgtFrame="_blank" w:history="1">
        <w:r w:rsidRPr="001A49C0">
          <w:rPr>
            <w:rStyle w:val="Collegamentoipertestuale"/>
            <w:rFonts w:ascii="Arial" w:hAnsi="Arial" w:cs="Arial"/>
            <w:sz w:val="15"/>
            <w:szCs w:val="15"/>
          </w:rPr>
          <w:t>www.leonardoricci.net</w:t>
        </w:r>
      </w:hyperlink>
    </w:p>
    <w:sectPr w:rsidR="001A49C0" w:rsidRPr="001A49C0" w:rsidSect="007134C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EC"/>
    <w:rsid w:val="00044CF8"/>
    <w:rsid w:val="001A49C0"/>
    <w:rsid w:val="001B399E"/>
    <w:rsid w:val="001E6DB5"/>
    <w:rsid w:val="003011FB"/>
    <w:rsid w:val="00406E1E"/>
    <w:rsid w:val="00440A06"/>
    <w:rsid w:val="00460567"/>
    <w:rsid w:val="005A5881"/>
    <w:rsid w:val="005B7A09"/>
    <w:rsid w:val="00683963"/>
    <w:rsid w:val="007134CA"/>
    <w:rsid w:val="00761DFD"/>
    <w:rsid w:val="007E1D4F"/>
    <w:rsid w:val="00884606"/>
    <w:rsid w:val="00961452"/>
    <w:rsid w:val="009D2A5C"/>
    <w:rsid w:val="009F5B20"/>
    <w:rsid w:val="00A75F1E"/>
    <w:rsid w:val="00AB0982"/>
    <w:rsid w:val="00B7292A"/>
    <w:rsid w:val="00C10E3D"/>
    <w:rsid w:val="00C86C9F"/>
    <w:rsid w:val="00E513C1"/>
    <w:rsid w:val="00EB36FF"/>
    <w:rsid w:val="00F42AE5"/>
    <w:rsid w:val="00F556EC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6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B09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6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B0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leonardoricci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omitatoricci10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onicazanfini@alice.it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Do.co.mo.mo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cid:ii_jhu56vvh1_163b4d31c34bff9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2018-05-31T08:11:00Z</dcterms:created>
  <dcterms:modified xsi:type="dcterms:W3CDTF">2018-05-31T08:11:00Z</dcterms:modified>
</cp:coreProperties>
</file>